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8EEED" w14:textId="765373A8" w:rsidR="00A60CB8" w:rsidRPr="00286C17" w:rsidRDefault="00286C17" w:rsidP="00286C17">
      <w:pPr>
        <w:spacing w:line="276" w:lineRule="auto"/>
        <w:rPr>
          <w:b/>
          <w:bCs/>
        </w:rPr>
      </w:pPr>
      <w:r w:rsidRPr="00286C17">
        <w:rPr>
          <w:b/>
          <w:bCs/>
        </w:rPr>
        <w:t>Supplementary material</w:t>
      </w:r>
    </w:p>
    <w:p w14:paraId="6F290058" w14:textId="77777777" w:rsidR="00286C17" w:rsidRDefault="00286C17" w:rsidP="00286C17">
      <w:pPr>
        <w:spacing w:line="276" w:lineRule="auto"/>
      </w:pPr>
    </w:p>
    <w:p w14:paraId="5EAF0A5B" w14:textId="77777777" w:rsidR="00286C17" w:rsidRDefault="00286C17" w:rsidP="00286C17">
      <w:pPr>
        <w:spacing w:line="276" w:lineRule="auto"/>
      </w:pPr>
    </w:p>
    <w:p w14:paraId="7AABA9DB" w14:textId="1B0901F1" w:rsidR="00286C17" w:rsidRDefault="00286C17" w:rsidP="00286C17">
      <w:pPr>
        <w:spacing w:line="276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  <w:r w:rsidRPr="00286C17">
        <w:rPr>
          <w:rFonts w:cstheme="minorHAnsi"/>
          <w:b/>
          <w:bCs/>
          <w:i/>
          <w:iCs/>
          <w:sz w:val="20"/>
          <w:szCs w:val="20"/>
        </w:rPr>
        <w:t xml:space="preserve">HEAS </w:t>
      </w:r>
      <w:r w:rsidRPr="00286C17">
        <w:rPr>
          <w:rFonts w:cstheme="minorHAnsi"/>
          <w:b/>
          <w:bCs/>
          <w:i/>
          <w:iCs/>
          <w:sz w:val="20"/>
          <w:szCs w:val="20"/>
        </w:rPr>
        <w:t>publication trend</w:t>
      </w:r>
    </w:p>
    <w:p w14:paraId="4E3E60E0" w14:textId="77777777" w:rsidR="00286C17" w:rsidRPr="00286C17" w:rsidRDefault="00286C17" w:rsidP="00286C17">
      <w:pPr>
        <w:spacing w:line="276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</w:p>
    <w:p w14:paraId="2B4AD101" w14:textId="266137F0" w:rsidR="00286C17" w:rsidRPr="00746EAB" w:rsidRDefault="00286C17" w:rsidP="00286C17">
      <w:pPr>
        <w:spacing w:line="276" w:lineRule="auto"/>
        <w:ind w:firstLine="720"/>
        <w:jc w:val="both"/>
        <w:rPr>
          <w:rFonts w:cstheme="minorHAnsi"/>
          <w:sz w:val="20"/>
          <w:szCs w:val="20"/>
        </w:rPr>
      </w:pPr>
      <w:r w:rsidRPr="00746EAB">
        <w:rPr>
          <w:rFonts w:cstheme="minorHAnsi"/>
          <w:sz w:val="20"/>
          <w:szCs w:val="20"/>
        </w:rPr>
        <w:t xml:space="preserve">Web of Science was used as a search engine to explore the publication trend of HEAs. The HEA subgroup of irradiated materials plus nuclear application was additionally assessed. The 3 search conditions examined included abstract and title fields, and any of the following terms in singular and plural form: </w:t>
      </w:r>
    </w:p>
    <w:p w14:paraId="7040EED9" w14:textId="77777777" w:rsidR="00286C17" w:rsidRPr="00746EAB" w:rsidRDefault="00286C17" w:rsidP="00286C17">
      <w:pPr>
        <w:pStyle w:val="ListParagraph"/>
        <w:numPr>
          <w:ilvl w:val="0"/>
          <w:numId w:val="1"/>
        </w:numPr>
        <w:spacing w:line="276" w:lineRule="auto"/>
        <w:ind w:left="567" w:hanging="283"/>
        <w:jc w:val="both"/>
        <w:rPr>
          <w:rFonts w:cstheme="minorHAnsi"/>
          <w:sz w:val="20"/>
          <w:szCs w:val="20"/>
        </w:rPr>
      </w:pPr>
      <w:r w:rsidRPr="00746EAB">
        <w:rPr>
          <w:rFonts w:cstheme="minorHAnsi"/>
          <w:sz w:val="20"/>
          <w:szCs w:val="20"/>
        </w:rPr>
        <w:t>“High entropy alloy”, “multi principal element”, “compositionally complex alloy”, “complex concentrated alloy”</w:t>
      </w:r>
    </w:p>
    <w:p w14:paraId="0617F2B9" w14:textId="77777777" w:rsidR="00286C17" w:rsidRPr="00746EAB" w:rsidRDefault="00286C17" w:rsidP="00286C17">
      <w:pPr>
        <w:pStyle w:val="ListParagraph"/>
        <w:numPr>
          <w:ilvl w:val="0"/>
          <w:numId w:val="1"/>
        </w:numPr>
        <w:spacing w:line="276" w:lineRule="auto"/>
        <w:ind w:left="567" w:hanging="283"/>
        <w:jc w:val="both"/>
        <w:rPr>
          <w:rFonts w:cstheme="minorHAnsi"/>
          <w:sz w:val="20"/>
          <w:szCs w:val="20"/>
        </w:rPr>
      </w:pPr>
      <w:r w:rsidRPr="00746EAB">
        <w:rPr>
          <w:rFonts w:cstheme="minorHAnsi"/>
          <w:sz w:val="20"/>
          <w:szCs w:val="20"/>
        </w:rPr>
        <w:t>A condition and “refractory”</w:t>
      </w:r>
    </w:p>
    <w:p w14:paraId="5FC7484C" w14:textId="77777777" w:rsidR="00286C17" w:rsidRPr="00746EAB" w:rsidRDefault="00286C17" w:rsidP="00286C17">
      <w:pPr>
        <w:pStyle w:val="ListParagraph"/>
        <w:numPr>
          <w:ilvl w:val="0"/>
          <w:numId w:val="1"/>
        </w:numPr>
        <w:spacing w:line="276" w:lineRule="auto"/>
        <w:ind w:left="567" w:hanging="283"/>
        <w:jc w:val="both"/>
        <w:rPr>
          <w:rFonts w:cstheme="minorHAnsi"/>
          <w:sz w:val="20"/>
          <w:szCs w:val="20"/>
        </w:rPr>
      </w:pPr>
      <w:r w:rsidRPr="00746EAB">
        <w:rPr>
          <w:rFonts w:cstheme="minorHAnsi"/>
          <w:sz w:val="20"/>
          <w:szCs w:val="20"/>
        </w:rPr>
        <w:t>A condition and “nuclear”, “irradiation”, “fission”, “fusion reactor”</w:t>
      </w:r>
    </w:p>
    <w:p w14:paraId="7B2D6213" w14:textId="77777777" w:rsidR="00286C17" w:rsidRPr="00746EAB" w:rsidRDefault="00286C17" w:rsidP="00286C17">
      <w:pPr>
        <w:spacing w:line="276" w:lineRule="auto"/>
        <w:jc w:val="both"/>
        <w:rPr>
          <w:rFonts w:cstheme="minorHAnsi"/>
          <w:sz w:val="20"/>
          <w:szCs w:val="20"/>
        </w:rPr>
      </w:pPr>
      <w:r w:rsidRPr="00746EAB">
        <w:rPr>
          <w:rFonts w:cstheme="minorHAnsi"/>
          <w:sz w:val="20"/>
          <w:szCs w:val="20"/>
        </w:rPr>
        <w:t>Only documents in English were considered, early access was excluded and only the following document types were filtered: articles, review article, proceeding paper and Letter.</w:t>
      </w:r>
    </w:p>
    <w:p w14:paraId="17186446" w14:textId="77777777" w:rsidR="00286C17" w:rsidRDefault="00286C17" w:rsidP="00286C17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11119520" w14:textId="77777777" w:rsidR="00286C17" w:rsidRDefault="00286C17" w:rsidP="00286C17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1B693EBD" w14:textId="77777777" w:rsidR="00286C17" w:rsidRDefault="00286C17" w:rsidP="00286C17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1BB1DB25" w14:textId="38A65B06" w:rsidR="00286C17" w:rsidRDefault="00286C17" w:rsidP="00286C17">
      <w:pPr>
        <w:spacing w:line="276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  <w:r>
        <w:rPr>
          <w:rFonts w:cstheme="minorHAnsi"/>
          <w:b/>
          <w:bCs/>
          <w:i/>
          <w:iCs/>
          <w:sz w:val="20"/>
          <w:szCs w:val="20"/>
        </w:rPr>
        <w:t>Elements used in the ASAP code</w:t>
      </w:r>
    </w:p>
    <w:p w14:paraId="1534A135" w14:textId="77777777" w:rsidR="00286C17" w:rsidRDefault="00286C17" w:rsidP="00286C17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1DCB7E2A" w14:textId="77777777" w:rsidR="00286C17" w:rsidRDefault="00286C17" w:rsidP="00286C17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22B3D598" w14:textId="77777777" w:rsidR="00286C17" w:rsidRPr="00746EAB" w:rsidRDefault="00286C17" w:rsidP="00286C17">
      <w:pPr>
        <w:spacing w:line="276" w:lineRule="auto"/>
        <w:jc w:val="center"/>
        <w:rPr>
          <w:rFonts w:cstheme="minorHAnsi"/>
          <w:sz w:val="20"/>
          <w:szCs w:val="20"/>
        </w:rPr>
      </w:pPr>
      <w:r w:rsidRPr="00746EAB">
        <w:rPr>
          <w:rFonts w:cstheme="minorHAnsi"/>
          <w:noProof/>
          <w:sz w:val="20"/>
          <w:szCs w:val="20"/>
        </w:rPr>
        <w:drawing>
          <wp:inline distT="0" distB="0" distL="0" distR="0" wp14:anchorId="2D5FE1E2" wp14:editId="526970E5">
            <wp:extent cx="3261147" cy="1903880"/>
            <wp:effectExtent l="0" t="0" r="3175" b="1270"/>
            <wp:docPr id="1504167186" name="Picture 5" descr="A table of elements with symbo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41209" name="Picture 5" descr="A table of elements with symbol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2730" cy="200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5F4DE" w14:textId="77777777" w:rsidR="00286C17" w:rsidRDefault="00286C17" w:rsidP="00286C17">
      <w:pPr>
        <w:spacing w:line="276" w:lineRule="auto"/>
        <w:jc w:val="center"/>
        <w:rPr>
          <w:rFonts w:cstheme="minorHAnsi"/>
          <w:noProof/>
          <w:sz w:val="18"/>
          <w:szCs w:val="18"/>
        </w:rPr>
      </w:pPr>
      <w:r w:rsidRPr="00746EAB">
        <w:rPr>
          <w:rFonts w:cstheme="minorHAnsi"/>
          <w:noProof/>
          <w:sz w:val="18"/>
          <w:szCs w:val="18"/>
        </w:rPr>
        <w:t xml:space="preserve">Fig. </w:t>
      </w:r>
      <w:r>
        <w:rPr>
          <w:rFonts w:cstheme="minorHAnsi"/>
          <w:noProof/>
          <w:sz w:val="18"/>
          <w:szCs w:val="18"/>
        </w:rPr>
        <w:t>S1</w:t>
      </w:r>
      <w:r w:rsidRPr="00746EAB">
        <w:rPr>
          <w:rFonts w:cstheme="minorHAnsi"/>
          <w:noProof/>
          <w:sz w:val="18"/>
          <w:szCs w:val="18"/>
        </w:rPr>
        <w:t xml:space="preserve">. Elements </w:t>
      </w:r>
      <w:r>
        <w:rPr>
          <w:rFonts w:cstheme="minorHAnsi"/>
          <w:noProof/>
          <w:sz w:val="18"/>
          <w:szCs w:val="18"/>
        </w:rPr>
        <w:t>selected</w:t>
      </w:r>
      <w:r w:rsidRPr="00746EAB">
        <w:rPr>
          <w:rFonts w:cstheme="minorHAnsi"/>
          <w:noProof/>
          <w:sz w:val="18"/>
          <w:szCs w:val="18"/>
        </w:rPr>
        <w:t xml:space="preserve"> for </w:t>
      </w:r>
      <w:r>
        <w:rPr>
          <w:rFonts w:cstheme="minorHAnsi"/>
          <w:noProof/>
          <w:sz w:val="18"/>
          <w:szCs w:val="18"/>
        </w:rPr>
        <w:t xml:space="preserve">HEA </w:t>
      </w:r>
      <w:r w:rsidRPr="00746EAB">
        <w:rPr>
          <w:rFonts w:cstheme="minorHAnsi"/>
          <w:noProof/>
          <w:sz w:val="18"/>
          <w:szCs w:val="18"/>
        </w:rPr>
        <w:t>screening by the ASAP code.</w:t>
      </w:r>
    </w:p>
    <w:p w14:paraId="6D402A1C" w14:textId="77777777" w:rsidR="00286C17" w:rsidRDefault="00286C17" w:rsidP="00286C17">
      <w:pPr>
        <w:spacing w:line="276" w:lineRule="auto"/>
      </w:pPr>
    </w:p>
    <w:sectPr w:rsidR="00286C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1D194D"/>
    <w:multiLevelType w:val="hybridMultilevel"/>
    <w:tmpl w:val="D354E04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2029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41F"/>
    <w:rsid w:val="00005F4B"/>
    <w:rsid w:val="00286C17"/>
    <w:rsid w:val="00823B9C"/>
    <w:rsid w:val="00842207"/>
    <w:rsid w:val="00880ECB"/>
    <w:rsid w:val="00A60CB8"/>
    <w:rsid w:val="00BF0814"/>
    <w:rsid w:val="00C82FB5"/>
    <w:rsid w:val="00C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115B03"/>
  <w15:chartTrackingRefBased/>
  <w15:docId w15:val="{3A62FE04-F31F-5B4A-8563-C6CAD85E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4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4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4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4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4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4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4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4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4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4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4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4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4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4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4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4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41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4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4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4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4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4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4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4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Ferreiros (Metallurgy and Materials)</dc:creator>
  <cp:keywords/>
  <dc:description/>
  <cp:lastModifiedBy>Pedro Ferreiros (Metallurgy and Materials)</cp:lastModifiedBy>
  <cp:revision>2</cp:revision>
  <dcterms:created xsi:type="dcterms:W3CDTF">2025-05-01T06:16:00Z</dcterms:created>
  <dcterms:modified xsi:type="dcterms:W3CDTF">2025-05-01T06:27:00Z</dcterms:modified>
</cp:coreProperties>
</file>